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5"/>
        </w:tabs>
        <w:jc w:val="center"/>
        <w:rPr>
          <w:rFonts w:hint="eastAsia" w:ascii="华文行楷" w:eastAsia="华文行楷"/>
          <w:sz w:val="72"/>
          <w:szCs w:val="72"/>
        </w:rPr>
      </w:pPr>
      <w:r>
        <w:rPr>
          <w:rFonts w:hint="eastAsia" w:ascii="华文行楷" w:eastAsia="华文行楷"/>
          <w:sz w:val="72"/>
          <w:szCs w:val="72"/>
        </w:rPr>
        <w:t>无锡太湖学院商学院</w:t>
      </w:r>
    </w:p>
    <w:p>
      <w:pPr>
        <w:tabs>
          <w:tab w:val="left" w:pos="1275"/>
        </w:tabs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学术论坛</w:t>
      </w:r>
    </w:p>
    <w:p>
      <w:pPr>
        <w:spacing w:line="480" w:lineRule="auto"/>
        <w:rPr>
          <w:rFonts w:hint="eastAsia" w:asciiTheme="minorEastAsia" w:hAnsiTheme="minorEastAsia" w:eastAsiaTheme="minorEastAsia"/>
          <w:b/>
          <w:sz w:val="36"/>
          <w:szCs w:val="36"/>
        </w:rPr>
      </w:pPr>
    </w:p>
    <w:p>
      <w:pPr>
        <w:spacing w:line="720" w:lineRule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题目：</w:t>
      </w:r>
      <w:r>
        <w:rPr>
          <w:rFonts w:hint="eastAsia" w:asciiTheme="minorEastAsia" w:hAnsiTheme="minorEastAsia" w:eastAsiaTheme="minorEastAsia"/>
          <w:sz w:val="32"/>
          <w:szCs w:val="32"/>
        </w:rPr>
        <w:t>Why do I reject your paper？</w:t>
      </w:r>
    </w:p>
    <w:p>
      <w:pPr>
        <w:tabs>
          <w:tab w:val="left" w:pos="1275"/>
        </w:tabs>
        <w:spacing w:line="720" w:lineRule="auto"/>
        <w:rPr>
          <w:rFonts w:hint="eastAsia"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报告内容：</w:t>
      </w:r>
      <w:r>
        <w:rPr>
          <w:rFonts w:hint="eastAsia" w:asciiTheme="minorEastAsia" w:hAnsiTheme="minorEastAsia" w:eastAsiaTheme="minorEastAsia"/>
          <w:sz w:val="32"/>
          <w:szCs w:val="32"/>
        </w:rPr>
        <w:t>介绍学术期刊编辑部的采编流程，讲授管理学论文的研究范式，分享管理学期刊的投稿经验。</w:t>
      </w:r>
    </w:p>
    <w:p>
      <w:pPr>
        <w:tabs>
          <w:tab w:val="left" w:pos="1275"/>
        </w:tabs>
        <w:spacing w:line="720" w:lineRule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主讲人：</w:t>
      </w:r>
      <w:r>
        <w:rPr>
          <w:rFonts w:hint="eastAsia" w:asciiTheme="minorEastAsia" w:hAnsiTheme="minorEastAsia" w:eastAsiaTheme="minorEastAsia"/>
          <w:sz w:val="32"/>
          <w:szCs w:val="32"/>
        </w:rPr>
        <w:t>王孜博士，《外国经济与管理》杂志社责任编辑。</w:t>
      </w:r>
    </w:p>
    <w:p>
      <w:pPr>
        <w:tabs>
          <w:tab w:val="left" w:pos="1275"/>
        </w:tabs>
        <w:spacing w:line="720" w:lineRule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时间：</w:t>
      </w:r>
      <w:r>
        <w:rPr>
          <w:rFonts w:hint="eastAsia" w:asciiTheme="minorEastAsia" w:hAnsiTheme="minorEastAsia" w:eastAsiaTheme="minorEastAsia"/>
          <w:sz w:val="32"/>
          <w:szCs w:val="32"/>
        </w:rPr>
        <w:t>2017年5月11日（周四）下午13:30</w:t>
      </w:r>
    </w:p>
    <w:p>
      <w:pPr>
        <w:spacing w:line="720" w:lineRule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地点：</w:t>
      </w:r>
      <w:r>
        <w:rPr>
          <w:rFonts w:hint="eastAsia" w:asciiTheme="minorEastAsia" w:hAnsiTheme="minorEastAsia" w:eastAsiaTheme="minorEastAsia"/>
          <w:sz w:val="32"/>
          <w:szCs w:val="32"/>
        </w:rPr>
        <w:t>X楼101</w:t>
      </w:r>
    </w:p>
    <w:p>
      <w:pPr>
        <w:spacing w:line="720" w:lineRule="auto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王孜简介</w:t>
      </w:r>
    </w:p>
    <w:p>
      <w:pPr>
        <w:rPr>
          <w:rFonts w:hint="eastAsia"/>
        </w:rPr>
      </w:pPr>
    </w:p>
    <w:p/>
    <w:p>
      <w:pPr>
        <w:ind w:firstLine="643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/>
          <w:b/>
          <w:sz w:val="32"/>
          <w:szCs w:val="32"/>
        </w:rPr>
        <w:t>报告人简介：</w:t>
      </w:r>
      <w:r>
        <w:rPr>
          <w:rFonts w:hint="eastAsia" w:asciiTheme="minorEastAsia" w:hAnsiTheme="minorEastAsia" w:eastAsiaTheme="minorEastAsia"/>
          <w:sz w:val="32"/>
          <w:szCs w:val="32"/>
        </w:rPr>
        <w:t>王孜，上海财经大学期刊社《外国经济与管理》编辑部编辑，对外经济贸易大学管理学博士，University of Technology Sydney（悉尼科技大学）国家公派联合培养博士。曾在《南开管理评论》、《软科学》、《The International Journal of Organizational Innovation》等国内外期刊上公开发表论文十余篇，国家社会科学基金重点项目核心成员。</w:t>
      </w:r>
    </w:p>
    <w:p>
      <w:pPr>
        <w:rPr>
          <w:sz w:val="32"/>
          <w:szCs w:val="32"/>
        </w:rPr>
      </w:pPr>
    </w:p>
    <w:p>
      <w:pPr>
        <w:ind w:firstLine="643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/>
          <w:b/>
          <w:sz w:val="32"/>
          <w:szCs w:val="32"/>
        </w:rPr>
        <w:t>报告内容：</w:t>
      </w:r>
      <w:r>
        <w:rPr>
          <w:rFonts w:hint="eastAsia" w:asciiTheme="minorEastAsia" w:hAnsiTheme="minorEastAsia" w:eastAsiaTheme="minorEastAsia"/>
          <w:sz w:val="32"/>
          <w:szCs w:val="32"/>
        </w:rPr>
        <w:t>介绍学术期刊编辑部的采编流程，讲授管理学论文的研究范式，分享管理学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>期刊的投稿经验。我为什么拒绝你的论文？主要阐述论文被拒的原因，揭示拒稿的普遍规律，分享如何提升论文的写作、投稿和修改质量，避免桌面拒稿（desk rejection），帮助学者提升论文整体质量，提高进入下一个审稿流程的概率。</w:t>
      </w:r>
    </w:p>
    <w:p>
      <w:pPr>
        <w:rPr>
          <w:sz w:val="32"/>
          <w:szCs w:val="32"/>
        </w:rPr>
      </w:pPr>
    </w:p>
    <w:p>
      <w:pPr>
        <w:spacing w:line="720" w:lineRule="auto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tabs>
          <w:tab w:val="left" w:pos="1275"/>
        </w:tabs>
        <w:spacing w:line="480" w:lineRule="auto"/>
        <w:rPr>
          <w:rFonts w:hint="eastAsia" w:asciiTheme="minorEastAsia" w:hAnsiTheme="minorEastAsia" w:eastAsiaTheme="minorEastAsia"/>
          <w:sz w:val="36"/>
          <w:szCs w:val="36"/>
        </w:rPr>
      </w:pPr>
    </w:p>
    <w:p>
      <w:pPr>
        <w:tabs>
          <w:tab w:val="left" w:pos="1275"/>
        </w:tabs>
        <w:rPr>
          <w:rFonts w:hint="eastAsia"/>
        </w:rPr>
      </w:pPr>
    </w:p>
    <w:p>
      <w:pPr>
        <w:tabs>
          <w:tab w:val="left" w:pos="1275"/>
        </w:tabs>
        <w:rPr>
          <w:rFonts w:hint="eastAsia"/>
          <w:sz w:val="30"/>
          <w:szCs w:val="30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  <w:sz w:val="30"/>
          <w:szCs w:val="30"/>
        </w:rPr>
        <w:t>欢迎大家踊跃参加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3AED"/>
    <w:rsid w:val="003A498E"/>
    <w:rsid w:val="00731FC2"/>
    <w:rsid w:val="00903AED"/>
    <w:rsid w:val="00A8114C"/>
    <w:rsid w:val="00DD2EDA"/>
    <w:rsid w:val="02C2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120" w:after="120" w:line="360" w:lineRule="auto"/>
      <w:outlineLvl w:val="2"/>
    </w:pPr>
    <w:rPr>
      <w:rFonts w:eastAsia="黑体"/>
      <w:b/>
      <w:bCs/>
      <w:sz w:val="30"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5"/>
    <w:link w:val="2"/>
    <w:qFormat/>
    <w:uiPriority w:val="0"/>
    <w:rPr>
      <w:b/>
      <w:bCs/>
      <w:kern w:val="44"/>
      <w:sz w:val="44"/>
      <w:szCs w:val="44"/>
    </w:rPr>
  </w:style>
  <w:style w:type="character" w:customStyle="1" w:styleId="8">
    <w:name w:val="标题 2 Char"/>
    <w:basedOn w:val="5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9">
    <w:name w:val="标题 3 Char"/>
    <w:basedOn w:val="5"/>
    <w:link w:val="4"/>
    <w:qFormat/>
    <w:uiPriority w:val="0"/>
    <w:rPr>
      <w:rFonts w:eastAsia="黑体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178</Characters>
  <Lines>1</Lines>
  <Paragraphs>1</Paragraphs>
  <TotalTime>0</TotalTime>
  <ScaleCrop>false</ScaleCrop>
  <LinksUpToDate>false</LinksUpToDate>
  <CharactersWithSpaces>208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2017-05-07T01:00:00Z</dcterms:created>
  <dc:creator>admin</dc:creator>
  <cp:lastModifiedBy>hejianjay</cp:lastModifiedBy>
  <dcterms:modified xsi:type="dcterms:W3CDTF">2017-05-09T01:33:37Z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